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6A5" w:rsidRPr="00CD0D9C" w:rsidRDefault="006D06A5" w:rsidP="003C2DD8">
      <w:pPr>
        <w:spacing w:after="0" w:line="240" w:lineRule="auto"/>
        <w:contextualSpacing/>
        <w:rPr>
          <w:rFonts w:ascii="Times New Roman" w:hAnsi="Times New Roman"/>
          <w:b/>
          <w:sz w:val="16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CD0D9C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D9C" w:rsidRDefault="00CD0D9C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D9C" w:rsidRDefault="00CD0D9C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0D9C" w:rsidRDefault="00CD0D9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D9C" w:rsidRDefault="00CD0D9C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CD0D9C" w:rsidRDefault="00CD0D9C" w:rsidP="00CD0D9C">
      <w:pPr>
        <w:spacing w:after="0"/>
        <w:rPr>
          <w:rFonts w:ascii="Times New Roman" w:hAnsi="Times New Roman"/>
          <w:b/>
        </w:rPr>
      </w:pPr>
    </w:p>
    <w:p w:rsidR="00CD0D9C" w:rsidRDefault="00CD0D9C" w:rsidP="00CD0D9C">
      <w:pPr>
        <w:spacing w:after="0"/>
        <w:rPr>
          <w:rFonts w:ascii="Times New Roman" w:hAnsi="Times New Roman"/>
          <w:b/>
        </w:rPr>
      </w:pPr>
    </w:p>
    <w:p w:rsidR="00CD0D9C" w:rsidRDefault="00CD0D9C" w:rsidP="00CD0D9C">
      <w:pPr>
        <w:spacing w:after="0"/>
        <w:rPr>
          <w:rFonts w:ascii="Times New Roman" w:hAnsi="Times New Roman"/>
          <w:b/>
          <w:sz w:val="6"/>
        </w:rPr>
      </w:pPr>
    </w:p>
    <w:p w:rsidR="00CD0D9C" w:rsidRDefault="00CD0D9C" w:rsidP="00CD0D9C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C40044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CD0D9C" w:rsidRDefault="00CD0D9C" w:rsidP="00CD0D9C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CD0D9C" w:rsidRDefault="00CD0D9C" w:rsidP="00CD0D9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CD0D9C" w:rsidRDefault="00CD0D9C" w:rsidP="00CD0D9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</w:t>
      </w:r>
      <w:r w:rsidR="000C79FF">
        <w:rPr>
          <w:rFonts w:ascii="Times New Roman" w:hAnsi="Times New Roman"/>
          <w:sz w:val="24"/>
          <w:szCs w:val="24"/>
        </w:rPr>
        <w:t xml:space="preserve">plementary Examinations </w:t>
      </w:r>
      <w:r>
        <w:rPr>
          <w:rFonts w:ascii="Times New Roman" w:hAnsi="Times New Roman"/>
          <w:sz w:val="24"/>
          <w:szCs w:val="24"/>
        </w:rPr>
        <w:t>February-202</w:t>
      </w:r>
      <w:r w:rsidR="000C79FF">
        <w:rPr>
          <w:rFonts w:ascii="Times New Roman" w:hAnsi="Times New Roman"/>
          <w:sz w:val="24"/>
          <w:szCs w:val="24"/>
        </w:rPr>
        <w:t>5</w:t>
      </w:r>
    </w:p>
    <w:p w:rsidR="00CD0D9C" w:rsidRDefault="00CD0D9C" w:rsidP="00CD0D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D0D9C">
        <w:rPr>
          <w:rFonts w:ascii="Cambria" w:hAnsi="Cambria" w:cs="Times New Roman"/>
          <w:b/>
          <w:sz w:val="28"/>
          <w:szCs w:val="24"/>
        </w:rPr>
        <w:t>STRATEGIC MANAGEMENT ACCOUTNING</w:t>
      </w:r>
    </w:p>
    <w:p w:rsidR="00CD0D9C" w:rsidRDefault="00CD0D9C" w:rsidP="00CD0D9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CD0D9C" w:rsidRDefault="00CD0D9C" w:rsidP="00CD0D9C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D0D9C" w:rsidRPr="00750701" w:rsidRDefault="00CD0D9C" w:rsidP="00CD0D9C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D0D9C" w:rsidRPr="003B0D43" w:rsidRDefault="00CD0D9C" w:rsidP="00CD0D9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CD0D9C" w:rsidRDefault="00CD0D9C" w:rsidP="00CD0D9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CD0D9C" w:rsidRDefault="00CD0D9C" w:rsidP="00CD0D9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CD0D9C" w:rsidRDefault="00CD0D9C" w:rsidP="00CD0D9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D0D9C" w:rsidRPr="00D71006" w:rsidRDefault="00CD0D9C" w:rsidP="00CD0D9C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CD0D9C" w:rsidRDefault="00CD0D9C" w:rsidP="00CD0D9C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CD0D9C" w:rsidRPr="00CD0D9C" w:rsidRDefault="00CD0D9C" w:rsidP="00CD0D9C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CD0D9C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Define Activity Based Costing.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D0D9C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CD0D9C" w:rsidP="00A846F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Discuss </w:t>
            </w:r>
            <w:r w:rsidR="00A846FA">
              <w:rPr>
                <w:rFonts w:ascii="Bookman Old Style" w:eastAsia="Calibri" w:hAnsi="Bookman Old Style"/>
                <w:sz w:val="24"/>
                <w:szCs w:val="24"/>
              </w:rPr>
              <w:t xml:space="preserve">the concept of unit 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costing</w:t>
            </w:r>
            <w:r w:rsidR="00A846FA">
              <w:rPr>
                <w:rFonts w:ascii="Bookman Old Style" w:eastAsia="Calibri" w:hAnsi="Bookman Old Style"/>
                <w:sz w:val="24"/>
                <w:szCs w:val="24"/>
              </w:rPr>
              <w:t xml:space="preserve"> and its advantages.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D0D9C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CD0D9C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Differentiate between Fixed and Variable cost.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0D9C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CD0D9C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>Explain</w:t>
            </w:r>
            <w:r w:rsidR="00391259">
              <w:rPr>
                <w:rFonts w:ascii="Bookman Old Style" w:eastAsia="Calibri" w:hAnsi="Bookman Old Style"/>
                <w:sz w:val="24"/>
                <w:szCs w:val="24"/>
              </w:rPr>
              <w:t xml:space="preserve"> the concept of</w:t>
            </w:r>
            <w:r w:rsidRPr="00CD0D9C">
              <w:rPr>
                <w:rFonts w:ascii="Bookman Old Style" w:eastAsia="Calibri" w:hAnsi="Bookman Old Style"/>
                <w:sz w:val="24"/>
                <w:szCs w:val="24"/>
              </w:rPr>
              <w:t xml:space="preserve"> Zero based budgeting.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0D9C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0D9C" w:rsidRPr="006E3BCB" w:rsidRDefault="00B0270E" w:rsidP="00B0270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Distinguish between standard cost and estimated cost</w:t>
            </w:r>
            <w:r w:rsidR="00CD0D9C" w:rsidRPr="00CD0D9C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0D9C" w:rsidRPr="006E3BCB" w:rsidRDefault="00CD0D9C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0D9C" w:rsidRPr="006E3BCB" w:rsidRDefault="00CD0D9C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CD0D9C" w:rsidRPr="00CD0D9C" w:rsidRDefault="00CD0D9C" w:rsidP="00CD0D9C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:rsidR="00CD0D9C" w:rsidRDefault="00CD0D9C" w:rsidP="00CD0D9C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CD0D9C" w:rsidRPr="00CD0D9C" w:rsidRDefault="00CD0D9C" w:rsidP="00CD0D9C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6"/>
          <w:szCs w:val="24"/>
        </w:rPr>
      </w:pP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851"/>
        <w:gridCol w:w="850"/>
        <w:gridCol w:w="709"/>
      </w:tblGrid>
      <w:tr w:rsidR="001045FA" w:rsidRPr="009F500A" w:rsidTr="001045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045FA" w:rsidRPr="00933178" w:rsidRDefault="001045FA" w:rsidP="00DE794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33178">
              <w:rPr>
                <w:rFonts w:ascii="Bookman Old Style" w:hAnsi="Bookman Old Style"/>
                <w:sz w:val="24"/>
                <w:szCs w:val="24"/>
              </w:rPr>
              <w:t>Define cost accounting. Explain its objectives.</w:t>
            </w:r>
          </w:p>
        </w:tc>
        <w:tc>
          <w:tcPr>
            <w:tcW w:w="851" w:type="dxa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045FA" w:rsidRPr="009F500A" w:rsidTr="001045F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045FA" w:rsidRPr="00933178" w:rsidRDefault="001045FA" w:rsidP="00DE794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33178">
              <w:rPr>
                <w:rFonts w:ascii="Bookman Old Style" w:hAnsi="Bookman Old Style"/>
                <w:sz w:val="24"/>
                <w:szCs w:val="24"/>
              </w:rPr>
              <w:t>‘Costing methods are classified according to the nature of operations’. Explain.</w:t>
            </w:r>
          </w:p>
        </w:tc>
        <w:tc>
          <w:tcPr>
            <w:tcW w:w="851" w:type="dxa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045FA" w:rsidRPr="009F500A" w:rsidTr="001045FA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045FA" w:rsidRPr="009F500A" w:rsidTr="001045F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1045FA" w:rsidRPr="00933178" w:rsidRDefault="001045FA" w:rsidP="00DE794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Differentiate between cost accounting and financial accounting. </w:t>
            </w:r>
          </w:p>
        </w:tc>
        <w:tc>
          <w:tcPr>
            <w:tcW w:w="851" w:type="dxa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045FA" w:rsidRPr="009F500A" w:rsidTr="001045FA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045FA" w:rsidRPr="009F500A" w:rsidTr="001045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1045FA" w:rsidRPr="00396857" w:rsidRDefault="001045FA" w:rsidP="00DE794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process costing? Name the four important aspects of process costing.</w:t>
            </w:r>
          </w:p>
        </w:tc>
        <w:tc>
          <w:tcPr>
            <w:tcW w:w="851" w:type="dxa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045FA" w:rsidRPr="009F500A" w:rsidTr="00AE66D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045FA" w:rsidRPr="00396857" w:rsidRDefault="002819D8" w:rsidP="00AE66D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concept of equivalent production.</w:t>
            </w:r>
          </w:p>
        </w:tc>
        <w:tc>
          <w:tcPr>
            <w:tcW w:w="851" w:type="dxa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045FA" w:rsidRPr="009F500A" w:rsidTr="001045FA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1045FA" w:rsidRDefault="001045FA" w:rsidP="001045F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045FA" w:rsidRPr="009F500A" w:rsidTr="001045F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1045FA" w:rsidRDefault="001045FA" w:rsidP="00DE794E">
            <w:pPr>
              <w:spacing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From the following information for the month of Jan 2024.</w:t>
            </w:r>
          </w:p>
          <w:p w:rsidR="001045FA" w:rsidRDefault="001045FA" w:rsidP="00DE794E">
            <w:pPr>
              <w:spacing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Direct material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57,000; Direct wages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28,500; Factory rent and rates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2,500; Office rent and rates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500; Plant repairs and maintenance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1,000; Plant depreciation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1,250; Factory heating and lighting Rs.400; Factory manager’s salary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2000; Office salaries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. 1,600; Director’s remuneration Rs.1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,500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; Telephone and postage 200; Printing and stationary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100; Legal charges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150; Advertisement 1,500; Salesmen’s salaries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2,500; Showroom rent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. 500; Sales Rs.1,16,000.</w:t>
            </w:r>
          </w:p>
          <w:p w:rsidR="001045FA" w:rsidRDefault="001045FA" w:rsidP="00DE794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You are required to prepare a statement of cost showing various elements of cost.</w:t>
            </w:r>
          </w:p>
        </w:tc>
        <w:tc>
          <w:tcPr>
            <w:tcW w:w="851" w:type="dxa"/>
            <w:vAlign w:val="center"/>
          </w:tcPr>
          <w:p w:rsidR="001045FA" w:rsidRDefault="001045FA" w:rsidP="00DE794E">
            <w:pPr>
              <w:tabs>
                <w:tab w:val="left" w:pos="702"/>
              </w:tabs>
              <w:spacing w:after="0" w:line="240" w:lineRule="auto"/>
              <w:ind w:left="-108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045FA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1045FA" w:rsidRPr="009F500A" w:rsidTr="001045FA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940293" w:rsidP="0039125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1045FA" w:rsidRPr="009F500A" w:rsidTr="001045F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1045FA" w:rsidRPr="00396857" w:rsidRDefault="001045FA" w:rsidP="008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</w:t>
            </w:r>
            <w:r w:rsidR="00AE66D8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8E04DB">
              <w:rPr>
                <w:rFonts w:ascii="Bookman Old Style" w:eastAsia="Calibri" w:hAnsi="Bookman Old Style"/>
                <w:sz w:val="24"/>
                <w:szCs w:val="24"/>
              </w:rPr>
              <w:t xml:space="preserve">various </w:t>
            </w:r>
            <w:r w:rsidR="00AE66D8">
              <w:rPr>
                <w:rFonts w:ascii="Bookman Old Style" w:eastAsia="Calibri" w:hAnsi="Bookman Old Style"/>
                <w:sz w:val="24"/>
                <w:szCs w:val="24"/>
              </w:rPr>
              <w:t xml:space="preserve">applications of </w:t>
            </w:r>
            <w:r w:rsidR="008E04DB">
              <w:rPr>
                <w:rFonts w:ascii="Bookman Old Style" w:eastAsia="Calibri" w:hAnsi="Bookman Old Style"/>
                <w:sz w:val="24"/>
                <w:szCs w:val="24"/>
              </w:rPr>
              <w:t>marginal costing.</w:t>
            </w:r>
          </w:p>
        </w:tc>
        <w:tc>
          <w:tcPr>
            <w:tcW w:w="851" w:type="dxa"/>
            <w:vAlign w:val="center"/>
          </w:tcPr>
          <w:p w:rsidR="001045FA" w:rsidRPr="00396857" w:rsidRDefault="00DF3CC6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1045F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045FA" w:rsidRPr="009F500A" w:rsidTr="001045FA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045FA" w:rsidRPr="009F500A" w:rsidTr="001045F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1045FA" w:rsidRDefault="001045FA" w:rsidP="00DE794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The following data is given:</w:t>
            </w:r>
          </w:p>
          <w:p w:rsidR="001045FA" w:rsidRDefault="001045FA" w:rsidP="00DE794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Fixed Cost 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. 12,000</w:t>
            </w:r>
          </w:p>
          <w:p w:rsidR="001045FA" w:rsidRDefault="001045FA" w:rsidP="00DE794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Selling Price Rs.12 per unit</w:t>
            </w:r>
          </w:p>
          <w:p w:rsidR="001045FA" w:rsidRDefault="001045FA" w:rsidP="00DE794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Variable Cost Rs.9 Per Unit</w:t>
            </w:r>
          </w:p>
          <w:p w:rsidR="001045FA" w:rsidRDefault="001045FA" w:rsidP="00DE794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Calculate</w:t>
            </w:r>
          </w:p>
          <w:p w:rsidR="001045FA" w:rsidRDefault="008E04DB" w:rsidP="001045F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Break-even</w:t>
            </w:r>
            <w:r w:rsidR="001045FA">
              <w:rPr>
                <w:rFonts w:ascii="Bookman Old Style" w:eastAsia="Calibri" w:hAnsi="Bookman Old Style"/>
                <w:sz w:val="24"/>
                <w:szCs w:val="24"/>
              </w:rPr>
              <w:t xml:space="preserve"> point (in units &amp; in Rupees)</w:t>
            </w:r>
          </w:p>
          <w:p w:rsidR="001045FA" w:rsidRDefault="001045FA" w:rsidP="001045F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will be the profit when sales are </w:t>
            </w:r>
          </w:p>
          <w:p w:rsidR="001045FA" w:rsidRDefault="001045FA" w:rsidP="00DE794E">
            <w:pPr>
              <w:pStyle w:val="ListParagraph"/>
              <w:spacing w:after="0" w:line="240" w:lineRule="auto"/>
              <w:ind w:left="1080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(a) Rs.60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,000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(b) 1,00,000 ?</w:t>
            </w:r>
          </w:p>
          <w:p w:rsidR="001045FA" w:rsidRDefault="001045FA" w:rsidP="001045F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will be the amount of sales if it is desired to earn a profit of (a)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6,000; (b)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. 15,000?</w:t>
            </w:r>
          </w:p>
        </w:tc>
        <w:tc>
          <w:tcPr>
            <w:tcW w:w="851" w:type="dxa"/>
            <w:vAlign w:val="center"/>
          </w:tcPr>
          <w:p w:rsidR="001045FA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045FA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1045FA" w:rsidRPr="009F500A" w:rsidTr="001045FA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045FA" w:rsidRPr="009F500A" w:rsidTr="001045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045FA" w:rsidRPr="00396857" w:rsidRDefault="001045FA" w:rsidP="00DE794E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What is budgetary control? </w:t>
            </w:r>
            <w:r w:rsidRPr="00755ABA">
              <w:rPr>
                <w:rFonts w:ascii="Bookman Old Style" w:hAnsi="Bookman Old Style"/>
                <w:sz w:val="24"/>
                <w:szCs w:val="24"/>
              </w:rPr>
              <w:t xml:space="preserve">What are the main steps in budgetary control? </w:t>
            </w:r>
          </w:p>
        </w:tc>
        <w:tc>
          <w:tcPr>
            <w:tcW w:w="851" w:type="dxa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045FA" w:rsidRPr="009F500A" w:rsidTr="001045F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045FA" w:rsidRPr="00F15B1D" w:rsidRDefault="001045FA" w:rsidP="00DE794E">
            <w:pPr>
              <w:pStyle w:val="NoSpacing"/>
              <w:ind w:left="720" w:hanging="720"/>
              <w:jc w:val="both"/>
              <w:rPr>
                <w:rFonts w:ascii="Bookman Old Style" w:hAnsi="Bookman Old Style"/>
              </w:rPr>
            </w:pPr>
            <w:r w:rsidRPr="00F15B1D">
              <w:rPr>
                <w:rFonts w:ascii="Bookman Old Style" w:hAnsi="Bookman Old Style"/>
              </w:rPr>
              <w:t>Distinguish between fixed budget and flexible budget.</w:t>
            </w:r>
          </w:p>
        </w:tc>
        <w:tc>
          <w:tcPr>
            <w:tcW w:w="851" w:type="dxa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045FA" w:rsidRPr="009F500A" w:rsidTr="001045FA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045FA" w:rsidRPr="009F500A" w:rsidTr="001045FA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1045FA" w:rsidRPr="0086666D" w:rsidRDefault="001045FA" w:rsidP="00DE794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 company is expecting to have Rs.25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,000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>. Cash in hand on 1</w:t>
            </w:r>
            <w:r w:rsidRPr="00EB6A38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st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April,2023 and it requires you to prepare </w:t>
            </w:r>
            <w:r w:rsidRPr="0086666D">
              <w:rPr>
                <w:rFonts w:ascii="Bookman Old Style" w:eastAsia="Calibri" w:hAnsi="Bookman Old Style"/>
                <w:sz w:val="24"/>
                <w:szCs w:val="24"/>
              </w:rPr>
              <w:t>Cash Budget</w:t>
            </w:r>
          </w:p>
          <w:p w:rsidR="001045FA" w:rsidRDefault="001045FA" w:rsidP="00DE794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for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three months, April to June 2023. The following information is supplied to you.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1275"/>
              <w:gridCol w:w="1533"/>
              <w:gridCol w:w="1372"/>
              <w:gridCol w:w="1372"/>
            </w:tblGrid>
            <w:tr w:rsidR="001045FA" w:rsidTr="00DE794E">
              <w:tc>
                <w:tcPr>
                  <w:tcW w:w="1305" w:type="dxa"/>
                </w:tcPr>
                <w:p w:rsidR="001045FA" w:rsidRPr="00E95E9B" w:rsidRDefault="001045FA" w:rsidP="00DE794E">
                  <w:pPr>
                    <w:jc w:val="center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Months</w:t>
                  </w:r>
                </w:p>
              </w:tc>
              <w:tc>
                <w:tcPr>
                  <w:tcW w:w="1275" w:type="dxa"/>
                </w:tcPr>
                <w:p w:rsidR="001045FA" w:rsidRPr="00E95E9B" w:rsidRDefault="001045FA" w:rsidP="00DE794E">
                  <w:pPr>
                    <w:jc w:val="center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Sales (</w:t>
                  </w:r>
                  <w:proofErr w:type="spellStart"/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Rs</w:t>
                  </w:r>
                  <w:proofErr w:type="spellEnd"/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.)</w:t>
                  </w:r>
                </w:p>
              </w:tc>
              <w:tc>
                <w:tcPr>
                  <w:tcW w:w="1533" w:type="dxa"/>
                </w:tcPr>
                <w:p w:rsidR="001045FA" w:rsidRPr="00E95E9B" w:rsidRDefault="001045FA" w:rsidP="00DE794E">
                  <w:pPr>
                    <w:jc w:val="center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Purchase (</w:t>
                  </w:r>
                  <w:proofErr w:type="spellStart"/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Rs</w:t>
                  </w:r>
                  <w:proofErr w:type="spellEnd"/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.)</w:t>
                  </w:r>
                </w:p>
              </w:tc>
              <w:tc>
                <w:tcPr>
                  <w:tcW w:w="1372" w:type="dxa"/>
                </w:tcPr>
                <w:p w:rsidR="001045FA" w:rsidRPr="00E95E9B" w:rsidRDefault="001045FA" w:rsidP="00DE794E">
                  <w:pPr>
                    <w:jc w:val="center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Wages (</w:t>
                  </w:r>
                  <w:proofErr w:type="spellStart"/>
                  <w:r w:rsidRPr="00E95E9B">
                    <w:rPr>
                      <w:rFonts w:ascii="Times New Roman" w:hAnsi="Times New Roman" w:cs="Times New Roman"/>
                      <w:b/>
                      <w:color w:val="001D35"/>
                      <w:sz w:val="24"/>
                      <w:szCs w:val="24"/>
                      <w:shd w:val="clear" w:color="auto" w:fill="FFFFFF"/>
                    </w:rPr>
                    <w:t>Rs</w:t>
                  </w:r>
                  <w:proofErr w:type="spellEnd"/>
                  <w:r w:rsidRPr="00E95E9B">
                    <w:rPr>
                      <w:rFonts w:ascii="Times New Roman" w:hAnsi="Times New Roman" w:cs="Times New Roman"/>
                      <w:b/>
                      <w:color w:val="001D35"/>
                      <w:sz w:val="24"/>
                      <w:szCs w:val="24"/>
                      <w:shd w:val="clear" w:color="auto" w:fill="FFFFFF"/>
                    </w:rPr>
                    <w:t>.)</w:t>
                  </w:r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372" w:type="dxa"/>
                </w:tcPr>
                <w:p w:rsidR="001045FA" w:rsidRPr="00E95E9B" w:rsidRDefault="001045FA" w:rsidP="00DE794E">
                  <w:pPr>
                    <w:jc w:val="center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Expenses  (</w:t>
                  </w:r>
                  <w:proofErr w:type="spellStart"/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Rs</w:t>
                  </w:r>
                  <w:proofErr w:type="spellEnd"/>
                  <w:r w:rsidRPr="00E95E9B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.)</w:t>
                  </w:r>
                </w:p>
              </w:tc>
            </w:tr>
            <w:tr w:rsidR="001045FA" w:rsidTr="00DE794E">
              <w:tc>
                <w:tcPr>
                  <w:tcW w:w="1305" w:type="dxa"/>
                </w:tcPr>
                <w:p w:rsidR="001045FA" w:rsidRDefault="001045FA" w:rsidP="00DE794E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February</w:t>
                  </w:r>
                </w:p>
              </w:tc>
              <w:tc>
                <w:tcPr>
                  <w:tcW w:w="1275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70,000</w:t>
                  </w:r>
                </w:p>
              </w:tc>
              <w:tc>
                <w:tcPr>
                  <w:tcW w:w="1533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40,000</w:t>
                  </w:r>
                </w:p>
              </w:tc>
              <w:tc>
                <w:tcPr>
                  <w:tcW w:w="1372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8,000</w:t>
                  </w:r>
                </w:p>
              </w:tc>
              <w:tc>
                <w:tcPr>
                  <w:tcW w:w="1372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6,000</w:t>
                  </w:r>
                </w:p>
              </w:tc>
            </w:tr>
            <w:tr w:rsidR="001045FA" w:rsidTr="00DE794E">
              <w:tc>
                <w:tcPr>
                  <w:tcW w:w="1305" w:type="dxa"/>
                </w:tcPr>
                <w:p w:rsidR="001045FA" w:rsidRDefault="001045FA" w:rsidP="00DE794E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March</w:t>
                  </w:r>
                </w:p>
              </w:tc>
              <w:tc>
                <w:tcPr>
                  <w:tcW w:w="1275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80,000</w:t>
                  </w:r>
                </w:p>
              </w:tc>
              <w:tc>
                <w:tcPr>
                  <w:tcW w:w="1533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50,000</w:t>
                  </w:r>
                </w:p>
              </w:tc>
              <w:tc>
                <w:tcPr>
                  <w:tcW w:w="1372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8,000</w:t>
                  </w:r>
                </w:p>
              </w:tc>
              <w:tc>
                <w:tcPr>
                  <w:tcW w:w="1372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7,000</w:t>
                  </w:r>
                </w:p>
              </w:tc>
            </w:tr>
            <w:tr w:rsidR="001045FA" w:rsidTr="00DE794E">
              <w:tc>
                <w:tcPr>
                  <w:tcW w:w="1305" w:type="dxa"/>
                </w:tcPr>
                <w:p w:rsidR="001045FA" w:rsidRDefault="001045FA" w:rsidP="00DE794E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April</w:t>
                  </w:r>
                </w:p>
              </w:tc>
              <w:tc>
                <w:tcPr>
                  <w:tcW w:w="1275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92,000</w:t>
                  </w:r>
                </w:p>
              </w:tc>
              <w:tc>
                <w:tcPr>
                  <w:tcW w:w="1533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52,000</w:t>
                  </w:r>
                </w:p>
              </w:tc>
              <w:tc>
                <w:tcPr>
                  <w:tcW w:w="1372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9,000</w:t>
                  </w:r>
                </w:p>
              </w:tc>
              <w:tc>
                <w:tcPr>
                  <w:tcW w:w="1372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7,000</w:t>
                  </w:r>
                </w:p>
              </w:tc>
            </w:tr>
            <w:tr w:rsidR="001045FA" w:rsidTr="00DE794E">
              <w:tc>
                <w:tcPr>
                  <w:tcW w:w="1305" w:type="dxa"/>
                </w:tcPr>
                <w:p w:rsidR="001045FA" w:rsidRDefault="001045FA" w:rsidP="00DE794E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May</w:t>
                  </w:r>
                </w:p>
              </w:tc>
              <w:tc>
                <w:tcPr>
                  <w:tcW w:w="1275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1,00,000</w:t>
                  </w:r>
                </w:p>
              </w:tc>
              <w:tc>
                <w:tcPr>
                  <w:tcW w:w="1533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60,000</w:t>
                  </w:r>
                </w:p>
              </w:tc>
              <w:tc>
                <w:tcPr>
                  <w:tcW w:w="1372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10,000</w:t>
                  </w:r>
                </w:p>
              </w:tc>
              <w:tc>
                <w:tcPr>
                  <w:tcW w:w="1372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8,000</w:t>
                  </w:r>
                </w:p>
              </w:tc>
            </w:tr>
            <w:tr w:rsidR="001045FA" w:rsidTr="00DE794E">
              <w:tc>
                <w:tcPr>
                  <w:tcW w:w="1305" w:type="dxa"/>
                </w:tcPr>
                <w:p w:rsidR="001045FA" w:rsidRDefault="001045FA" w:rsidP="00DE794E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June</w:t>
                  </w:r>
                </w:p>
              </w:tc>
              <w:tc>
                <w:tcPr>
                  <w:tcW w:w="1275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1,20,000</w:t>
                  </w:r>
                </w:p>
              </w:tc>
              <w:tc>
                <w:tcPr>
                  <w:tcW w:w="1533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55,000</w:t>
                  </w:r>
                </w:p>
              </w:tc>
              <w:tc>
                <w:tcPr>
                  <w:tcW w:w="1372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12,000</w:t>
                  </w:r>
                </w:p>
              </w:tc>
              <w:tc>
                <w:tcPr>
                  <w:tcW w:w="1372" w:type="dxa"/>
                </w:tcPr>
                <w:p w:rsidR="001045FA" w:rsidRDefault="001045FA" w:rsidP="00DE794E">
                  <w:pPr>
                    <w:jc w:val="right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9,000</w:t>
                  </w:r>
                </w:p>
              </w:tc>
            </w:tr>
          </w:tbl>
          <w:p w:rsidR="001045FA" w:rsidRDefault="001045FA" w:rsidP="00DE794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Other Information:</w:t>
            </w:r>
          </w:p>
          <w:p w:rsidR="001045FA" w:rsidRDefault="001045FA" w:rsidP="00DE794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  Period of credit allowed by suppliers is two months;</w:t>
            </w:r>
          </w:p>
          <w:p w:rsidR="001045FA" w:rsidRDefault="001045FA" w:rsidP="00DE794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ii) 25% of sale is for cash and the period of credit allowed to customers for credit sale is one month;</w:t>
            </w:r>
          </w:p>
          <w:p w:rsidR="001045FA" w:rsidRDefault="001045FA" w:rsidP="00DE794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iii) Delay in payment of wages and expenses one month;</w:t>
            </w:r>
          </w:p>
          <w:p w:rsidR="001045FA" w:rsidRPr="00396857" w:rsidRDefault="001045FA" w:rsidP="00DE794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iv)  Income tax Rs.25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,000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is to be paid in June 2013.</w:t>
            </w:r>
          </w:p>
        </w:tc>
        <w:tc>
          <w:tcPr>
            <w:tcW w:w="851" w:type="dxa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1045FA" w:rsidRPr="009F500A" w:rsidTr="001045FA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045FA" w:rsidRPr="009F500A" w:rsidTr="001045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045FA" w:rsidRPr="00C02D72" w:rsidRDefault="001045FA" w:rsidP="00DE794E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Distinguish between standard costing and marginal costing.</w:t>
            </w:r>
          </w:p>
        </w:tc>
        <w:tc>
          <w:tcPr>
            <w:tcW w:w="851" w:type="dxa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045FA" w:rsidRPr="009F500A" w:rsidTr="001045FA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045FA" w:rsidRPr="00B33BA3" w:rsidRDefault="001045FA" w:rsidP="00DE794E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Explain the difference </w:t>
            </w:r>
            <w:r w:rsidRPr="00B33BA3">
              <w:rPr>
                <w:rFonts w:ascii="Bookman Old Style" w:hAnsi="Bookman Old Style"/>
              </w:rPr>
              <w:t>between Budgetary control and Standard costing.</w:t>
            </w:r>
          </w:p>
        </w:tc>
        <w:tc>
          <w:tcPr>
            <w:tcW w:w="851" w:type="dxa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045FA" w:rsidRPr="009F500A" w:rsidTr="001045FA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045FA" w:rsidRPr="009F500A" w:rsidTr="001045F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1045FA" w:rsidRPr="00C02D72" w:rsidRDefault="001045FA" w:rsidP="00DE794E">
            <w:pPr>
              <w:pStyle w:val="NoSpacing"/>
              <w:jc w:val="both"/>
              <w:rPr>
                <w:rFonts w:ascii="Bookman Old Style" w:hAnsi="Bookman Old Style"/>
              </w:rPr>
            </w:pPr>
            <w:r w:rsidRPr="00C02D72">
              <w:rPr>
                <w:rFonts w:ascii="Bookman Old Style" w:hAnsi="Bookman Old Style"/>
              </w:rPr>
              <w:t>What do you mean by variance? Explain the major types of variances.</w:t>
            </w:r>
          </w:p>
        </w:tc>
        <w:tc>
          <w:tcPr>
            <w:tcW w:w="851" w:type="dxa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45FA" w:rsidRPr="00396857" w:rsidRDefault="001045FA" w:rsidP="00DE79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CD0D9C" w:rsidRPr="007B1941" w:rsidRDefault="00CD0D9C" w:rsidP="00CD0D9C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0D9C" w:rsidRDefault="00CD0D9C" w:rsidP="00CD0D9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CD0D9C" w:rsidRDefault="00CD0D9C" w:rsidP="00CD0D9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CD0D9C" w:rsidRDefault="00CD0D9C" w:rsidP="00CD0D9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0D9C" w:rsidRPr="006E3BCB" w:rsidRDefault="00CD0D9C" w:rsidP="00CD0D9C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6E3BCB">
        <w:rPr>
          <w:rFonts w:ascii="Bookman Old Style" w:hAnsi="Bookman Old Style" w:cs="Times New Roman"/>
          <w:sz w:val="24"/>
          <w:szCs w:val="24"/>
        </w:rPr>
        <w:t xml:space="preserve">Page </w:t>
      </w:r>
      <w:r w:rsidR="00940293">
        <w:rPr>
          <w:rFonts w:ascii="Bookman Old Style" w:hAnsi="Bookman Old Style" w:cs="Times New Roman"/>
          <w:sz w:val="24"/>
          <w:szCs w:val="24"/>
        </w:rPr>
        <w:t>2</w:t>
      </w:r>
      <w:r w:rsidRPr="006E3BCB">
        <w:rPr>
          <w:rFonts w:ascii="Bookman Old Style" w:hAnsi="Bookman Old Style" w:cs="Times New Roman"/>
          <w:sz w:val="24"/>
          <w:szCs w:val="24"/>
        </w:rPr>
        <w:t xml:space="preserve"> of </w:t>
      </w:r>
      <w:r w:rsidR="00940293">
        <w:rPr>
          <w:rFonts w:ascii="Bookman Old Style" w:hAnsi="Bookman Old Style" w:cs="Times New Roman"/>
          <w:sz w:val="24"/>
          <w:szCs w:val="24"/>
        </w:rPr>
        <w:t>2</w:t>
      </w:r>
    </w:p>
    <w:sectPr w:rsidR="00CD0D9C" w:rsidRPr="006E3BCB" w:rsidSect="00CD0D9C">
      <w:pgSz w:w="11906" w:h="16838"/>
      <w:pgMar w:top="360" w:right="991" w:bottom="426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25B" w:rsidRDefault="001F425B" w:rsidP="00E34F85">
      <w:pPr>
        <w:spacing w:after="0" w:line="240" w:lineRule="auto"/>
      </w:pPr>
      <w:r>
        <w:separator/>
      </w:r>
    </w:p>
  </w:endnote>
  <w:endnote w:type="continuationSeparator" w:id="0">
    <w:p w:rsidR="001F425B" w:rsidRDefault="001F425B" w:rsidP="00E3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25B" w:rsidRDefault="001F425B" w:rsidP="00E34F85">
      <w:pPr>
        <w:spacing w:after="0" w:line="240" w:lineRule="auto"/>
      </w:pPr>
      <w:r>
        <w:separator/>
      </w:r>
    </w:p>
  </w:footnote>
  <w:footnote w:type="continuationSeparator" w:id="0">
    <w:p w:rsidR="001F425B" w:rsidRDefault="001F425B" w:rsidP="00E3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E62C2"/>
    <w:multiLevelType w:val="hybridMultilevel"/>
    <w:tmpl w:val="AF0E55E8"/>
    <w:lvl w:ilvl="0" w:tplc="9FF04878">
      <w:start w:val="1"/>
      <w:numFmt w:val="lowerRoman"/>
      <w:lvlText w:val="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701C8"/>
    <w:multiLevelType w:val="hybridMultilevel"/>
    <w:tmpl w:val="1FD82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5EE0B83"/>
    <w:multiLevelType w:val="hybridMultilevel"/>
    <w:tmpl w:val="D85CBA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6C30CC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5"/>
  </w:num>
  <w:num w:numId="10">
    <w:abstractNumId w:val="4"/>
  </w:num>
  <w:num w:numId="11">
    <w:abstractNumId w:val="9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279DB"/>
    <w:rsid w:val="000344E3"/>
    <w:rsid w:val="00034A6E"/>
    <w:rsid w:val="00041A97"/>
    <w:rsid w:val="000466F7"/>
    <w:rsid w:val="00053A2B"/>
    <w:rsid w:val="00091E02"/>
    <w:rsid w:val="000A2844"/>
    <w:rsid w:val="000A2908"/>
    <w:rsid w:val="000B3311"/>
    <w:rsid w:val="000C1D0F"/>
    <w:rsid w:val="000C79FF"/>
    <w:rsid w:val="000D0B88"/>
    <w:rsid w:val="000D67C9"/>
    <w:rsid w:val="000E2049"/>
    <w:rsid w:val="000F12BE"/>
    <w:rsid w:val="00103309"/>
    <w:rsid w:val="001045FA"/>
    <w:rsid w:val="0012188B"/>
    <w:rsid w:val="001344A3"/>
    <w:rsid w:val="001500CC"/>
    <w:rsid w:val="00150DF0"/>
    <w:rsid w:val="00155D25"/>
    <w:rsid w:val="00195F07"/>
    <w:rsid w:val="001A76F5"/>
    <w:rsid w:val="001E2F0C"/>
    <w:rsid w:val="001F425B"/>
    <w:rsid w:val="0021517D"/>
    <w:rsid w:val="00227314"/>
    <w:rsid w:val="00234DD6"/>
    <w:rsid w:val="002618F1"/>
    <w:rsid w:val="00263BA1"/>
    <w:rsid w:val="00271859"/>
    <w:rsid w:val="00276AFC"/>
    <w:rsid w:val="00280E43"/>
    <w:rsid w:val="002819D8"/>
    <w:rsid w:val="002824AC"/>
    <w:rsid w:val="00284F2E"/>
    <w:rsid w:val="00296345"/>
    <w:rsid w:val="002B12E4"/>
    <w:rsid w:val="003054CC"/>
    <w:rsid w:val="00353E91"/>
    <w:rsid w:val="003573F1"/>
    <w:rsid w:val="00360A86"/>
    <w:rsid w:val="003707C9"/>
    <w:rsid w:val="00376BD5"/>
    <w:rsid w:val="00391259"/>
    <w:rsid w:val="003A4472"/>
    <w:rsid w:val="003A58A6"/>
    <w:rsid w:val="003C2DD8"/>
    <w:rsid w:val="003F7450"/>
    <w:rsid w:val="0040271C"/>
    <w:rsid w:val="00404266"/>
    <w:rsid w:val="004277D9"/>
    <w:rsid w:val="004303C4"/>
    <w:rsid w:val="00456FF1"/>
    <w:rsid w:val="0047454F"/>
    <w:rsid w:val="00474BA7"/>
    <w:rsid w:val="00485725"/>
    <w:rsid w:val="004E2978"/>
    <w:rsid w:val="00504475"/>
    <w:rsid w:val="005450AF"/>
    <w:rsid w:val="00554B1A"/>
    <w:rsid w:val="005742D8"/>
    <w:rsid w:val="00590237"/>
    <w:rsid w:val="00593548"/>
    <w:rsid w:val="005A7DFD"/>
    <w:rsid w:val="005F6B5F"/>
    <w:rsid w:val="00624E7F"/>
    <w:rsid w:val="00655F00"/>
    <w:rsid w:val="006863D7"/>
    <w:rsid w:val="00686D5C"/>
    <w:rsid w:val="00694726"/>
    <w:rsid w:val="006B09A9"/>
    <w:rsid w:val="006D06A5"/>
    <w:rsid w:val="006D7EC7"/>
    <w:rsid w:val="006E0CE1"/>
    <w:rsid w:val="006F4FA5"/>
    <w:rsid w:val="00700948"/>
    <w:rsid w:val="007162E1"/>
    <w:rsid w:val="0075344A"/>
    <w:rsid w:val="00757172"/>
    <w:rsid w:val="00780A16"/>
    <w:rsid w:val="007847B7"/>
    <w:rsid w:val="007B145D"/>
    <w:rsid w:val="007D0A20"/>
    <w:rsid w:val="007F2DB7"/>
    <w:rsid w:val="008030DC"/>
    <w:rsid w:val="0082338C"/>
    <w:rsid w:val="008360F5"/>
    <w:rsid w:val="00843353"/>
    <w:rsid w:val="0084461D"/>
    <w:rsid w:val="00873F90"/>
    <w:rsid w:val="00884594"/>
    <w:rsid w:val="00891022"/>
    <w:rsid w:val="008B5361"/>
    <w:rsid w:val="008E04DB"/>
    <w:rsid w:val="008F6928"/>
    <w:rsid w:val="00901BED"/>
    <w:rsid w:val="00906B65"/>
    <w:rsid w:val="009071F8"/>
    <w:rsid w:val="00910762"/>
    <w:rsid w:val="00917290"/>
    <w:rsid w:val="0093182A"/>
    <w:rsid w:val="00940293"/>
    <w:rsid w:val="00947989"/>
    <w:rsid w:val="00990A16"/>
    <w:rsid w:val="0099565D"/>
    <w:rsid w:val="009C3F91"/>
    <w:rsid w:val="009C6C10"/>
    <w:rsid w:val="009C7FB5"/>
    <w:rsid w:val="009E283A"/>
    <w:rsid w:val="009F4361"/>
    <w:rsid w:val="00A07AEF"/>
    <w:rsid w:val="00A21A62"/>
    <w:rsid w:val="00A43123"/>
    <w:rsid w:val="00A62848"/>
    <w:rsid w:val="00A70A19"/>
    <w:rsid w:val="00A846FA"/>
    <w:rsid w:val="00A91316"/>
    <w:rsid w:val="00A968C1"/>
    <w:rsid w:val="00AA1A23"/>
    <w:rsid w:val="00AB54D0"/>
    <w:rsid w:val="00AD4CC9"/>
    <w:rsid w:val="00AE66D8"/>
    <w:rsid w:val="00AE789F"/>
    <w:rsid w:val="00AF7F5A"/>
    <w:rsid w:val="00B0270E"/>
    <w:rsid w:val="00B04E37"/>
    <w:rsid w:val="00B11358"/>
    <w:rsid w:val="00B223DF"/>
    <w:rsid w:val="00B34647"/>
    <w:rsid w:val="00B715C9"/>
    <w:rsid w:val="00B81532"/>
    <w:rsid w:val="00B844FE"/>
    <w:rsid w:val="00B93AE5"/>
    <w:rsid w:val="00BD0A5D"/>
    <w:rsid w:val="00BD5D34"/>
    <w:rsid w:val="00BE3AB8"/>
    <w:rsid w:val="00BF67F3"/>
    <w:rsid w:val="00C01AC7"/>
    <w:rsid w:val="00C32BA6"/>
    <w:rsid w:val="00C476C6"/>
    <w:rsid w:val="00C545C2"/>
    <w:rsid w:val="00C54673"/>
    <w:rsid w:val="00C61C88"/>
    <w:rsid w:val="00CC2192"/>
    <w:rsid w:val="00CC569C"/>
    <w:rsid w:val="00CC5A06"/>
    <w:rsid w:val="00CD0D9C"/>
    <w:rsid w:val="00CE70A8"/>
    <w:rsid w:val="00D105C8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15FD"/>
    <w:rsid w:val="00DF3CC6"/>
    <w:rsid w:val="00DF5DDF"/>
    <w:rsid w:val="00E05230"/>
    <w:rsid w:val="00E074AB"/>
    <w:rsid w:val="00E122E9"/>
    <w:rsid w:val="00E25C74"/>
    <w:rsid w:val="00E267F8"/>
    <w:rsid w:val="00E34F85"/>
    <w:rsid w:val="00E67488"/>
    <w:rsid w:val="00EC60A1"/>
    <w:rsid w:val="00ED6E64"/>
    <w:rsid w:val="00EE2833"/>
    <w:rsid w:val="00EE5BD7"/>
    <w:rsid w:val="00F068FA"/>
    <w:rsid w:val="00F25916"/>
    <w:rsid w:val="00F558BF"/>
    <w:rsid w:val="00F60B3C"/>
    <w:rsid w:val="00F616CD"/>
    <w:rsid w:val="00FB3854"/>
    <w:rsid w:val="00FC1058"/>
    <w:rsid w:val="00FD355D"/>
    <w:rsid w:val="00FD6E81"/>
    <w:rsid w:val="00FE633F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6">
    <w:name w:val="heading 6"/>
    <w:basedOn w:val="Normal"/>
    <w:link w:val="Heading6Char"/>
    <w:uiPriority w:val="1"/>
    <w:qFormat/>
    <w:rsid w:val="00E074AB"/>
    <w:pPr>
      <w:widowControl w:val="0"/>
      <w:autoSpaceDE w:val="0"/>
      <w:autoSpaceDN w:val="0"/>
      <w:spacing w:after="0" w:line="240" w:lineRule="auto"/>
      <w:ind w:left="360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34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F85"/>
  </w:style>
  <w:style w:type="table" w:styleId="TableGrid">
    <w:name w:val="Table Grid"/>
    <w:basedOn w:val="TableNormal"/>
    <w:uiPriority w:val="59"/>
    <w:rsid w:val="00BE3AB8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uiPriority w:val="1"/>
    <w:rsid w:val="00E074A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E074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E074A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E074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NoSpacing">
    <w:name w:val="No Spacing"/>
    <w:uiPriority w:val="1"/>
    <w:qFormat/>
    <w:rsid w:val="00104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CEB51-547A-44A6-A01B-102499C4F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27</cp:revision>
  <cp:lastPrinted>2019-09-19T04:38:00Z</cp:lastPrinted>
  <dcterms:created xsi:type="dcterms:W3CDTF">2022-12-05T10:27:00Z</dcterms:created>
  <dcterms:modified xsi:type="dcterms:W3CDTF">2025-02-15T04:19:00Z</dcterms:modified>
</cp:coreProperties>
</file>